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AA55" w14:textId="77777777" w:rsidR="005C4F5C" w:rsidRPr="008823A7" w:rsidRDefault="005C4F5C" w:rsidP="005C4F5C">
      <w:pPr>
        <w:rPr>
          <w:rFonts w:ascii="Times New Roman" w:hAnsi="Times New Roman" w:cs="Times New Roman"/>
          <w:b/>
          <w:bCs/>
        </w:rPr>
      </w:pPr>
      <w:r w:rsidRPr="008823A7">
        <w:rPr>
          <w:rFonts w:ascii="Times New Roman" w:hAnsi="Times New Roman" w:cs="Times New Roman"/>
          <w:b/>
          <w:bCs/>
        </w:rPr>
        <w:t>Guyana’s EITI head visits British High Commissioner</w:t>
      </w:r>
    </w:p>
    <w:p w14:paraId="473E540F" w14:textId="6FA44E06" w:rsidR="005C4F5C" w:rsidRPr="008823A7" w:rsidRDefault="005C4F5C" w:rsidP="005C4F5C">
      <w:pPr>
        <w:pStyle w:val="NormalWeb"/>
        <w:shd w:val="clear" w:color="auto" w:fill="FFFFFF"/>
        <w:spacing w:line="420" w:lineRule="atLeast"/>
        <w:rPr>
          <w:sz w:val="27"/>
          <w:szCs w:val="27"/>
        </w:rPr>
      </w:pPr>
      <w:r w:rsidRPr="008823A7">
        <w:rPr>
          <w:sz w:val="27"/>
          <w:szCs w:val="27"/>
        </w:rPr>
        <w:t xml:space="preserve">GYEITI National Coordinator Dr Prem Misir on Wednesday April 20, </w:t>
      </w:r>
      <w:r w:rsidR="008823A7" w:rsidRPr="008823A7">
        <w:rPr>
          <w:sz w:val="27"/>
          <w:szCs w:val="27"/>
        </w:rPr>
        <w:t>2022,</w:t>
      </w:r>
      <w:r w:rsidRPr="008823A7">
        <w:rPr>
          <w:sz w:val="27"/>
          <w:szCs w:val="27"/>
        </w:rPr>
        <w:t xml:space="preserve"> met with British High Commissioner Jane Miller at her residence. They discussed her EITI experiences in </w:t>
      </w:r>
      <w:r w:rsidR="008823A7" w:rsidRPr="008823A7">
        <w:rPr>
          <w:sz w:val="27"/>
          <w:szCs w:val="27"/>
        </w:rPr>
        <w:t>Africa and</w:t>
      </w:r>
      <w:r w:rsidRPr="008823A7">
        <w:rPr>
          <w:sz w:val="27"/>
          <w:szCs w:val="27"/>
        </w:rPr>
        <w:t xml:space="preserve"> said that she would share these experiences to enhance the effectiveness of GYEITI. The discussion also focused, among other things, on its strategic vision, strategic priorities, strategy/structure/staffing, beneficial ownership, role of the Multi-Stakeholder Group (MSG), reconciliation, public benefit, its relationship to SDGs, quality of data collection, status of the 2019 Independent Administrator (IA) report, and schedule of completing the IA 2020 report.</w:t>
      </w:r>
    </w:p>
    <w:p w14:paraId="54357B12" w14:textId="13858A9A" w:rsidR="005C4F5C" w:rsidRDefault="008823A7" w:rsidP="008823A7">
      <w:pPr>
        <w:jc w:val="center"/>
      </w:pPr>
      <w:r w:rsidRPr="008823A7">
        <w:drawing>
          <wp:inline distT="0" distB="0" distL="0" distR="0" wp14:anchorId="1E685B69" wp14:editId="000EED37">
            <wp:extent cx="3552825" cy="4749626"/>
            <wp:effectExtent l="0" t="0" r="0" b="0"/>
            <wp:docPr id="18595650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3" cy="47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05383" w14:textId="77777777" w:rsidR="005C4F5C" w:rsidRDefault="005C4F5C"/>
    <w:p w14:paraId="4732E802" w14:textId="5D13B295" w:rsidR="005C4F5C" w:rsidRDefault="008823A7">
      <w:hyperlink r:id="rId5" w:history="1">
        <w:r w:rsidR="005C4F5C">
          <w:rPr>
            <w:rStyle w:val="Hyperlink"/>
          </w:rPr>
          <w:t xml:space="preserve">Guyana’s EITI head visits British High </w:t>
        </w:r>
        <w:r w:rsidR="005C4F5C">
          <w:rPr>
            <w:rStyle w:val="Hyperlink"/>
          </w:rPr>
          <w:t>C</w:t>
        </w:r>
        <w:r w:rsidR="005C4F5C">
          <w:rPr>
            <w:rStyle w:val="Hyperlink"/>
          </w:rPr>
          <w:t>ommissioner - EITI</w:t>
        </w:r>
      </w:hyperlink>
    </w:p>
    <w:sectPr w:rsidR="005C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5C"/>
    <w:rsid w:val="001D6734"/>
    <w:rsid w:val="00291441"/>
    <w:rsid w:val="005C4F5C"/>
    <w:rsid w:val="008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0E8B"/>
  <w15:chartTrackingRefBased/>
  <w15:docId w15:val="{6A3797FD-D66D-480F-A2AB-6AAF103B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F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C4F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823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iti.gy/guyanas-eiti-head-visits-british-high-commissione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earle</dc:creator>
  <cp:keywords/>
  <dc:description/>
  <cp:lastModifiedBy>Anele Barton</cp:lastModifiedBy>
  <cp:revision>3</cp:revision>
  <dcterms:created xsi:type="dcterms:W3CDTF">2025-08-21T17:15:00Z</dcterms:created>
  <dcterms:modified xsi:type="dcterms:W3CDTF">2025-08-26T17:42:00Z</dcterms:modified>
</cp:coreProperties>
</file>